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5B2896">
      <w:pPr>
        <w:jc w:val="both"/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5B2896">
      <w:pPr>
        <w:jc w:val="both"/>
      </w:pPr>
    </w:p>
    <w:p w:rsidR="00A81725" w:rsidRPr="009D499D" w:rsidRDefault="00A81725" w:rsidP="005B2896">
      <w:pPr>
        <w:jc w:val="both"/>
        <w:rPr>
          <w:sz w:val="10"/>
          <w:szCs w:val="10"/>
        </w:rPr>
      </w:pPr>
    </w:p>
    <w:p w:rsidR="00A81725" w:rsidRDefault="00A81725" w:rsidP="00A81725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  <w:color w:val="auto"/>
        </w:rPr>
      </w:pPr>
      <w:r w:rsidRPr="00A81725">
        <w:rPr>
          <w:rFonts w:asciiTheme="minorHAnsi" w:eastAsiaTheme="minorHAnsi" w:hAnsiTheme="minorHAnsi" w:cstheme="minorBidi"/>
          <w:bCs/>
          <w:color w:val="auto"/>
        </w:rPr>
        <w:t>OBJAVA ZA MEDIJE</w:t>
      </w:r>
    </w:p>
    <w:p w:rsidR="00E57014" w:rsidRDefault="00405B19" w:rsidP="006D5066">
      <w:pPr>
        <w:spacing w:after="120" w:line="264" w:lineRule="auto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>
        <w:rPr>
          <w:rFonts w:asciiTheme="minorHAnsi" w:hAnsiTheme="minorHAnsi" w:cs="Times New Roman"/>
          <w:color w:val="auto"/>
          <w:sz w:val="28"/>
          <w:szCs w:val="28"/>
        </w:rPr>
        <w:t>HEP GRUPA</w:t>
      </w:r>
      <w:r w:rsidR="00E57014" w:rsidRPr="00E57014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r w:rsidR="00363B7B">
        <w:rPr>
          <w:rFonts w:asciiTheme="minorHAnsi" w:hAnsiTheme="minorHAnsi" w:cs="Times New Roman"/>
          <w:color w:val="auto"/>
          <w:sz w:val="28"/>
          <w:szCs w:val="28"/>
        </w:rPr>
        <w:t>ULAŽE GOTOVO ŠEST</w:t>
      </w:r>
      <w:r>
        <w:rPr>
          <w:rFonts w:asciiTheme="minorHAnsi" w:hAnsiTheme="minorHAnsi" w:cs="Times New Roman"/>
          <w:color w:val="auto"/>
          <w:sz w:val="28"/>
          <w:szCs w:val="28"/>
        </w:rPr>
        <w:t xml:space="preserve"> MILIJARDI KUNA U ELEKTROE</w:t>
      </w:r>
      <w:r w:rsidR="005D333C">
        <w:rPr>
          <w:rFonts w:asciiTheme="minorHAnsi" w:hAnsiTheme="minorHAnsi" w:cs="Times New Roman"/>
          <w:color w:val="auto"/>
          <w:sz w:val="28"/>
          <w:szCs w:val="28"/>
        </w:rPr>
        <w:t>NERGETSKU MREŽU DO 2021. GODINE</w:t>
      </w:r>
      <w:r w:rsidR="00E57014" w:rsidRPr="00E57014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</w:p>
    <w:p w:rsidR="00D13624" w:rsidRDefault="005D333C" w:rsidP="006D5066">
      <w:pPr>
        <w:spacing w:after="120" w:line="264" w:lineRule="auto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U</w:t>
      </w:r>
      <w:r w:rsidR="00D13624" w:rsidRPr="00D13624">
        <w:rPr>
          <w:rFonts w:asciiTheme="minorHAnsi" w:hAnsiTheme="minorHAnsi" w:cs="Times New Roman"/>
          <w:color w:val="auto"/>
        </w:rPr>
        <w:t xml:space="preserve"> elektroenergetsku mrežu i obnovljive izvore energije </w:t>
      </w:r>
      <w:r w:rsidR="00405B19">
        <w:rPr>
          <w:rFonts w:asciiTheme="minorHAnsi" w:hAnsiTheme="minorHAnsi" w:cs="Times New Roman"/>
          <w:color w:val="auto"/>
        </w:rPr>
        <w:t xml:space="preserve">u </w:t>
      </w:r>
      <w:r w:rsidR="00D13624" w:rsidRPr="00D13624">
        <w:rPr>
          <w:rFonts w:asciiTheme="minorHAnsi" w:hAnsiTheme="minorHAnsi" w:cs="Times New Roman"/>
          <w:color w:val="auto"/>
        </w:rPr>
        <w:t xml:space="preserve">priobalju i na otocima </w:t>
      </w:r>
      <w:r w:rsidR="00D13624">
        <w:rPr>
          <w:rFonts w:asciiTheme="minorHAnsi" w:hAnsiTheme="minorHAnsi" w:cs="Times New Roman"/>
          <w:color w:val="auto"/>
        </w:rPr>
        <w:t>HEP grupa će d</w:t>
      </w:r>
      <w:r w:rsidR="00D13624" w:rsidRPr="00D13624">
        <w:rPr>
          <w:rFonts w:asciiTheme="minorHAnsi" w:hAnsiTheme="minorHAnsi" w:cs="Times New Roman"/>
          <w:color w:val="auto"/>
        </w:rPr>
        <w:t xml:space="preserve">o 2021. godine </w:t>
      </w:r>
      <w:r w:rsidR="00FA5AE3">
        <w:rPr>
          <w:rFonts w:asciiTheme="minorHAnsi" w:hAnsiTheme="minorHAnsi" w:cs="Times New Roman"/>
          <w:color w:val="auto"/>
        </w:rPr>
        <w:t>oko 1,2 milijarde</w:t>
      </w:r>
      <w:r w:rsidR="00D13624" w:rsidRPr="00D13624">
        <w:rPr>
          <w:rFonts w:asciiTheme="minorHAnsi" w:hAnsiTheme="minorHAnsi" w:cs="Times New Roman"/>
          <w:color w:val="auto"/>
        </w:rPr>
        <w:t xml:space="preserve"> kuna </w:t>
      </w:r>
    </w:p>
    <w:p w:rsidR="00A81725" w:rsidRDefault="001664FE" w:rsidP="006D5066">
      <w:pPr>
        <w:spacing w:after="120" w:line="264" w:lineRule="auto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 w:val="0"/>
          <w:color w:val="auto"/>
        </w:rPr>
        <w:t>STAR</w:t>
      </w:r>
      <w:r w:rsidR="00E54442">
        <w:rPr>
          <w:rFonts w:asciiTheme="minorHAnsi" w:hAnsiTheme="minorHAnsi" w:cs="Times New Roman"/>
          <w:b w:val="0"/>
          <w:color w:val="auto"/>
        </w:rPr>
        <w:t>I</w:t>
      </w:r>
      <w:r>
        <w:rPr>
          <w:rFonts w:asciiTheme="minorHAnsi" w:hAnsiTheme="minorHAnsi" w:cs="Times New Roman"/>
          <w:b w:val="0"/>
          <w:color w:val="auto"/>
        </w:rPr>
        <w:t xml:space="preserve"> GRAD</w:t>
      </w:r>
      <w:r w:rsidR="00A81725" w:rsidRPr="00A81725">
        <w:rPr>
          <w:rFonts w:asciiTheme="minorHAnsi" w:hAnsiTheme="minorHAnsi" w:cs="Times New Roman"/>
          <w:b w:val="0"/>
          <w:color w:val="auto"/>
        </w:rPr>
        <w:t>, 2</w:t>
      </w:r>
      <w:r w:rsidR="00842801">
        <w:rPr>
          <w:rFonts w:asciiTheme="minorHAnsi" w:hAnsiTheme="minorHAnsi" w:cs="Times New Roman"/>
          <w:b w:val="0"/>
          <w:color w:val="auto"/>
        </w:rPr>
        <w:t>5</w:t>
      </w:r>
      <w:r w:rsidR="00A81725" w:rsidRPr="00A81725">
        <w:rPr>
          <w:rFonts w:asciiTheme="minorHAnsi" w:hAnsiTheme="minorHAnsi" w:cs="Times New Roman"/>
          <w:b w:val="0"/>
          <w:color w:val="auto"/>
        </w:rPr>
        <w:t xml:space="preserve">. </w:t>
      </w:r>
      <w:r>
        <w:rPr>
          <w:rFonts w:asciiTheme="minorHAnsi" w:hAnsiTheme="minorHAnsi" w:cs="Times New Roman"/>
          <w:b w:val="0"/>
          <w:color w:val="auto"/>
        </w:rPr>
        <w:t>LISTOPADA</w:t>
      </w:r>
      <w:r w:rsidR="00A81725" w:rsidRPr="00A81725">
        <w:rPr>
          <w:rFonts w:asciiTheme="minorHAnsi" w:hAnsiTheme="minorHAnsi" w:cs="Times New Roman"/>
          <w:b w:val="0"/>
          <w:color w:val="auto"/>
        </w:rPr>
        <w:t xml:space="preserve"> 2018</w:t>
      </w:r>
      <w:r w:rsidR="00A81725" w:rsidRPr="00A81725">
        <w:rPr>
          <w:rFonts w:asciiTheme="minorHAnsi" w:hAnsiTheme="minorHAnsi" w:cs="Times New Roman"/>
          <w:color w:val="auto"/>
        </w:rPr>
        <w:t xml:space="preserve">. </w:t>
      </w:r>
      <w:r w:rsidR="00A81725" w:rsidRPr="00A81725">
        <w:rPr>
          <w:rFonts w:asciiTheme="minorHAnsi" w:hAnsiTheme="minorHAnsi" w:cs="Times New Roman"/>
          <w:b w:val="0"/>
          <w:color w:val="auto"/>
        </w:rPr>
        <w:t xml:space="preserve">– </w:t>
      </w:r>
      <w:r w:rsidR="003B06A7" w:rsidRPr="00363B7B">
        <w:rPr>
          <w:rFonts w:asciiTheme="minorHAnsi" w:hAnsiTheme="minorHAnsi" w:cs="Times New Roman"/>
          <w:color w:val="auto"/>
        </w:rPr>
        <w:t>Članov</w:t>
      </w:r>
      <w:r w:rsidR="005D333C">
        <w:rPr>
          <w:rFonts w:asciiTheme="minorHAnsi" w:hAnsiTheme="minorHAnsi" w:cs="Times New Roman"/>
          <w:color w:val="auto"/>
        </w:rPr>
        <w:t>i Vlade RH predvođeni predsjednikom Vlade</w:t>
      </w:r>
      <w:r w:rsidR="003B06A7" w:rsidRPr="00363B7B">
        <w:rPr>
          <w:rFonts w:asciiTheme="minorHAnsi" w:hAnsiTheme="minorHAnsi" w:cs="Times New Roman"/>
          <w:color w:val="auto"/>
        </w:rPr>
        <w:t xml:space="preserve"> A</w:t>
      </w:r>
      <w:r w:rsidR="005D333C">
        <w:rPr>
          <w:rFonts w:asciiTheme="minorHAnsi" w:hAnsiTheme="minorHAnsi" w:cs="Times New Roman"/>
          <w:color w:val="auto"/>
        </w:rPr>
        <w:t xml:space="preserve">ndrejom Plenkovićem obišli su </w:t>
      </w:r>
      <w:r w:rsidR="00363B7B">
        <w:rPr>
          <w:rFonts w:asciiTheme="minorHAnsi" w:hAnsiTheme="minorHAnsi" w:cs="Times New Roman"/>
          <w:color w:val="auto"/>
        </w:rPr>
        <w:t>trafostanic</w:t>
      </w:r>
      <w:r w:rsidR="006652A6">
        <w:rPr>
          <w:rFonts w:asciiTheme="minorHAnsi" w:hAnsiTheme="minorHAnsi" w:cs="Times New Roman"/>
          <w:color w:val="auto"/>
        </w:rPr>
        <w:t>u</w:t>
      </w:r>
      <w:r w:rsidR="00363B7B" w:rsidRPr="00363B7B">
        <w:rPr>
          <w:rFonts w:asciiTheme="minorHAnsi" w:hAnsiTheme="minorHAnsi" w:cs="Times New Roman"/>
          <w:color w:val="auto"/>
        </w:rPr>
        <w:t xml:space="preserve"> </w:t>
      </w:r>
      <w:r w:rsidR="003B06A7" w:rsidRPr="00363B7B">
        <w:rPr>
          <w:rFonts w:asciiTheme="minorHAnsi" w:hAnsiTheme="minorHAnsi" w:cs="Times New Roman"/>
          <w:color w:val="auto"/>
        </w:rPr>
        <w:t>35/10 kV Stari Grad</w:t>
      </w:r>
      <w:r w:rsidR="00363B7B" w:rsidRPr="00363B7B">
        <w:rPr>
          <w:rFonts w:asciiTheme="minorHAnsi" w:hAnsiTheme="minorHAnsi" w:cs="Times New Roman"/>
          <w:color w:val="auto"/>
        </w:rPr>
        <w:t xml:space="preserve"> na otoku Hvaru</w:t>
      </w:r>
      <w:r w:rsidR="003B06A7" w:rsidRPr="00363B7B">
        <w:rPr>
          <w:rFonts w:asciiTheme="minorHAnsi" w:hAnsiTheme="minorHAnsi" w:cs="Times New Roman"/>
          <w:color w:val="auto"/>
        </w:rPr>
        <w:t xml:space="preserve">, </w:t>
      </w:r>
      <w:r w:rsidR="005D333C">
        <w:rPr>
          <w:rFonts w:asciiTheme="minorHAnsi" w:hAnsiTheme="minorHAnsi" w:cs="Times New Roman"/>
          <w:color w:val="auto"/>
        </w:rPr>
        <w:t>gdje se izvode radovi na rekonstrukciji i povećanju snage tog elektroenergetskog postrojenja.</w:t>
      </w:r>
      <w:r w:rsidR="003A1A77">
        <w:rPr>
          <w:rFonts w:asciiTheme="minorHAnsi" w:hAnsiTheme="minorHAnsi" w:cs="Times New Roman"/>
          <w:color w:val="auto"/>
        </w:rPr>
        <w:t xml:space="preserve"> </w:t>
      </w:r>
      <w:r w:rsidR="005D333C">
        <w:rPr>
          <w:rFonts w:asciiTheme="minorHAnsi" w:hAnsiTheme="minorHAnsi" w:cs="Times New Roman"/>
          <w:color w:val="auto"/>
        </w:rPr>
        <w:t>P</w:t>
      </w:r>
      <w:r w:rsidR="00363B7B" w:rsidRPr="00363B7B">
        <w:rPr>
          <w:rFonts w:asciiTheme="minorHAnsi" w:hAnsiTheme="minorHAnsi" w:cs="Times New Roman"/>
          <w:color w:val="auto"/>
        </w:rPr>
        <w:t>redstavnici Hrvatske elektroprivrede upoznali s</w:t>
      </w:r>
      <w:r w:rsidR="003A1A77">
        <w:rPr>
          <w:rFonts w:asciiTheme="minorHAnsi" w:hAnsiTheme="minorHAnsi" w:cs="Times New Roman"/>
          <w:color w:val="auto"/>
        </w:rPr>
        <w:t>u članove Vlade s</w:t>
      </w:r>
      <w:r w:rsidR="00363B7B" w:rsidRPr="00363B7B">
        <w:rPr>
          <w:rFonts w:asciiTheme="minorHAnsi" w:hAnsiTheme="minorHAnsi" w:cs="Times New Roman"/>
          <w:color w:val="auto"/>
        </w:rPr>
        <w:t xml:space="preserve"> planiranim investicijama HEP grupe </w:t>
      </w:r>
      <w:r w:rsidR="00363B7B" w:rsidRPr="00363B7B">
        <w:rPr>
          <w:rFonts w:asciiTheme="minorHAnsi" w:eastAsiaTheme="minorHAnsi" w:hAnsiTheme="minorHAnsi" w:cstheme="minorBidi"/>
          <w:color w:val="auto"/>
        </w:rPr>
        <w:t xml:space="preserve">u elektroenergetsku mrežu do 2021. </w:t>
      </w:r>
      <w:r w:rsidR="00363B7B">
        <w:rPr>
          <w:rFonts w:asciiTheme="minorHAnsi" w:eastAsiaTheme="minorHAnsi" w:hAnsiTheme="minorHAnsi" w:cstheme="minorBidi"/>
          <w:color w:val="auto"/>
        </w:rPr>
        <w:t>g</w:t>
      </w:r>
      <w:r w:rsidR="00363B7B" w:rsidRPr="00363B7B">
        <w:rPr>
          <w:rFonts w:asciiTheme="minorHAnsi" w:eastAsiaTheme="minorHAnsi" w:hAnsiTheme="minorHAnsi" w:cstheme="minorBidi"/>
          <w:color w:val="auto"/>
        </w:rPr>
        <w:t>odine,</w:t>
      </w:r>
      <w:r w:rsidR="00363B7B">
        <w:rPr>
          <w:rFonts w:asciiTheme="minorHAnsi" w:eastAsiaTheme="minorHAnsi" w:hAnsiTheme="minorHAnsi" w:cstheme="minorBidi"/>
          <w:color w:val="auto"/>
        </w:rPr>
        <w:t xml:space="preserve"> ukupno vrijednim</w:t>
      </w:r>
      <w:r w:rsidR="00363B7B" w:rsidRPr="00363B7B">
        <w:rPr>
          <w:rFonts w:asciiTheme="minorHAnsi" w:eastAsiaTheme="minorHAnsi" w:hAnsiTheme="minorHAnsi" w:cstheme="minorBidi"/>
          <w:color w:val="auto"/>
        </w:rPr>
        <w:t xml:space="preserve"> </w:t>
      </w:r>
      <w:r w:rsidR="00363B7B">
        <w:rPr>
          <w:rFonts w:asciiTheme="minorHAnsi" w:eastAsiaTheme="minorHAnsi" w:hAnsiTheme="minorHAnsi" w:cstheme="minorBidi"/>
          <w:color w:val="auto"/>
        </w:rPr>
        <w:t xml:space="preserve">gotovo </w:t>
      </w:r>
      <w:r w:rsidR="00363B7B" w:rsidRPr="00363B7B">
        <w:rPr>
          <w:rFonts w:asciiTheme="minorHAnsi" w:eastAsiaTheme="minorHAnsi" w:hAnsiTheme="minorHAnsi" w:cstheme="minorBidi"/>
          <w:color w:val="auto"/>
        </w:rPr>
        <w:t>šest milijardi kuna</w:t>
      </w:r>
      <w:r w:rsidR="003B06A7" w:rsidRPr="00363B7B">
        <w:rPr>
          <w:rFonts w:asciiTheme="minorHAnsi" w:hAnsiTheme="minorHAnsi" w:cs="Times New Roman"/>
          <w:color w:val="auto"/>
        </w:rPr>
        <w:t>.</w:t>
      </w:r>
      <w:r w:rsidR="003B06A7">
        <w:rPr>
          <w:rFonts w:asciiTheme="minorHAnsi" w:hAnsiTheme="minorHAnsi" w:cs="Times New Roman"/>
          <w:color w:val="auto"/>
        </w:rPr>
        <w:t xml:space="preserve"> </w:t>
      </w:r>
    </w:p>
    <w:p w:rsidR="00C86F0D" w:rsidRDefault="000D4638" w:rsidP="006D5066">
      <w:pPr>
        <w:spacing w:after="120" w:line="264" w:lineRule="auto"/>
        <w:jc w:val="both"/>
        <w:rPr>
          <w:rFonts w:asciiTheme="minorHAnsi" w:hAnsiTheme="minorHAnsi" w:cs="Times New Roman"/>
          <w:b w:val="0"/>
          <w:color w:val="auto"/>
        </w:rPr>
      </w:pPr>
      <w:r>
        <w:rPr>
          <w:rFonts w:asciiTheme="minorHAnsi" w:hAnsiTheme="minorHAnsi" w:cs="Times New Roman"/>
          <w:b w:val="0"/>
          <w:color w:val="auto"/>
        </w:rPr>
        <w:t>„</w:t>
      </w:r>
      <w:r w:rsidR="00C86F0D" w:rsidRPr="000D4638">
        <w:rPr>
          <w:rFonts w:asciiTheme="minorHAnsi" w:hAnsiTheme="minorHAnsi" w:cs="Times New Roman"/>
          <w:b w:val="0"/>
          <w:i/>
          <w:color w:val="auto"/>
        </w:rPr>
        <w:t>Posebno je zanimljivo da će</w:t>
      </w:r>
      <w:r w:rsidRPr="000D4638">
        <w:rPr>
          <w:rFonts w:asciiTheme="minorHAnsi" w:hAnsiTheme="minorHAnsi" w:cs="Times New Roman"/>
          <w:b w:val="0"/>
          <w:i/>
          <w:color w:val="auto"/>
        </w:rPr>
        <w:t xml:space="preserve"> od najavljenih šest milijardi kuna ulaganja Hrvatske elektroprivrede u elektroenergetsku mrežu u čitavoj Hrvatskoj, </w:t>
      </w:r>
      <w:r w:rsidR="00C86F0D" w:rsidRPr="000D4638">
        <w:rPr>
          <w:rFonts w:asciiTheme="minorHAnsi" w:hAnsiTheme="minorHAnsi" w:cs="Times New Roman"/>
          <w:b w:val="0"/>
          <w:i/>
          <w:color w:val="auto"/>
        </w:rPr>
        <w:t>u otok Hvar biti investirano 60 mi</w:t>
      </w:r>
      <w:r w:rsidRPr="000D4638">
        <w:rPr>
          <w:rFonts w:asciiTheme="minorHAnsi" w:hAnsiTheme="minorHAnsi" w:cs="Times New Roman"/>
          <w:b w:val="0"/>
          <w:i/>
          <w:color w:val="auto"/>
        </w:rPr>
        <w:t>lijuna kuna u iduće tri godine. To</w:t>
      </w:r>
      <w:r w:rsidR="00C86F0D" w:rsidRPr="000D4638">
        <w:rPr>
          <w:rFonts w:asciiTheme="minorHAnsi" w:hAnsiTheme="minorHAnsi" w:cs="Times New Roman"/>
          <w:b w:val="0"/>
          <w:i/>
          <w:color w:val="auto"/>
        </w:rPr>
        <w:t xml:space="preserve"> smatramo izrazito dobrim, novim investicijskim ciklusom Hrvatske elektroprivrede. Na taj način će se osigurati opskrba električnom energijom i za otok cijele godine, a posebno dovoljno električne energije tijekom turističke sezone</w:t>
      </w:r>
      <w:r>
        <w:rPr>
          <w:rFonts w:asciiTheme="minorHAnsi" w:hAnsiTheme="minorHAnsi" w:cs="Times New Roman"/>
          <w:b w:val="0"/>
          <w:i/>
          <w:color w:val="auto"/>
        </w:rPr>
        <w:t>.</w:t>
      </w:r>
      <w:r>
        <w:rPr>
          <w:rFonts w:asciiTheme="minorHAnsi" w:hAnsiTheme="minorHAnsi" w:cs="Times New Roman"/>
          <w:b w:val="0"/>
          <w:color w:val="auto"/>
        </w:rPr>
        <w:t>“, izjavio je</w:t>
      </w:r>
      <w:r w:rsidR="00C86F0D">
        <w:rPr>
          <w:rFonts w:asciiTheme="minorHAnsi" w:hAnsiTheme="minorHAnsi" w:cs="Times New Roman"/>
          <w:b w:val="0"/>
          <w:color w:val="auto"/>
        </w:rPr>
        <w:t xml:space="preserve"> </w:t>
      </w:r>
      <w:r>
        <w:rPr>
          <w:rFonts w:asciiTheme="minorHAnsi" w:hAnsiTheme="minorHAnsi" w:cs="Times New Roman"/>
          <w:b w:val="0"/>
          <w:color w:val="auto"/>
        </w:rPr>
        <w:t>predsjednik</w:t>
      </w:r>
      <w:r w:rsidRPr="000D4638">
        <w:rPr>
          <w:rFonts w:asciiTheme="minorHAnsi" w:hAnsiTheme="minorHAnsi" w:cs="Times New Roman"/>
          <w:b w:val="0"/>
          <w:color w:val="auto"/>
        </w:rPr>
        <w:t xml:space="preserve"> Vlade RH Andrej Plenković</w:t>
      </w:r>
      <w:r>
        <w:rPr>
          <w:rFonts w:asciiTheme="minorHAnsi" w:hAnsiTheme="minorHAnsi" w:cs="Times New Roman"/>
          <w:b w:val="0"/>
          <w:color w:val="auto"/>
        </w:rPr>
        <w:t>.</w:t>
      </w:r>
    </w:p>
    <w:p w:rsidR="00FA1A26" w:rsidRPr="00FA1A26" w:rsidRDefault="00363B7B" w:rsidP="006D5066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>
        <w:rPr>
          <w:rFonts w:asciiTheme="minorHAnsi" w:eastAsiaTheme="minorHAnsi" w:hAnsiTheme="minorHAnsi" w:cstheme="minorBidi"/>
          <w:b w:val="0"/>
          <w:color w:val="auto"/>
        </w:rPr>
        <w:t xml:space="preserve">HEP grupa će </w:t>
      </w:r>
      <w:r w:rsidR="005D333C">
        <w:rPr>
          <w:rFonts w:asciiTheme="minorHAnsi" w:eastAsiaTheme="minorHAnsi" w:hAnsiTheme="minorHAnsi" w:cstheme="minorBidi"/>
          <w:b w:val="0"/>
          <w:color w:val="auto"/>
        </w:rPr>
        <w:t xml:space="preserve">u razdoblju </w:t>
      </w:r>
      <w:r>
        <w:rPr>
          <w:rFonts w:asciiTheme="minorHAnsi" w:eastAsiaTheme="minorHAnsi" w:hAnsiTheme="minorHAnsi" w:cstheme="minorBidi"/>
          <w:b w:val="0"/>
          <w:color w:val="auto"/>
        </w:rPr>
        <w:t>od</w:t>
      </w:r>
      <w:r w:rsidR="00405B19" w:rsidRPr="00004535">
        <w:rPr>
          <w:rFonts w:asciiTheme="minorHAnsi" w:eastAsiaTheme="minorHAnsi" w:hAnsiTheme="minorHAnsi" w:cstheme="minorBidi"/>
          <w:b w:val="0"/>
          <w:color w:val="auto"/>
        </w:rPr>
        <w:t xml:space="preserve"> 2018.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405B19" w:rsidRPr="00004535">
        <w:rPr>
          <w:rFonts w:asciiTheme="minorHAnsi" w:eastAsiaTheme="minorHAnsi" w:hAnsiTheme="minorHAnsi" w:cstheme="minorBidi"/>
          <w:b w:val="0"/>
          <w:color w:val="auto"/>
        </w:rPr>
        <w:t xml:space="preserve">do 2021. godine uložiti oko </w:t>
      </w:r>
      <w:r w:rsidR="007A1326">
        <w:rPr>
          <w:rFonts w:asciiTheme="minorHAnsi" w:eastAsiaTheme="minorHAnsi" w:hAnsiTheme="minorHAnsi" w:cstheme="minorBidi"/>
          <w:b w:val="0"/>
          <w:color w:val="auto"/>
        </w:rPr>
        <w:t>četiri</w:t>
      </w:r>
      <w:r w:rsidR="00405B19" w:rsidRPr="00004535">
        <w:rPr>
          <w:rFonts w:asciiTheme="minorHAnsi" w:eastAsiaTheme="minorHAnsi" w:hAnsiTheme="minorHAnsi" w:cstheme="minorBidi"/>
          <w:b w:val="0"/>
          <w:color w:val="auto"/>
        </w:rPr>
        <w:t xml:space="preserve"> milijarde u distribucijsku i više od 1,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8 milijardi </w:t>
      </w:r>
      <w:r w:rsidR="00A605E1">
        <w:rPr>
          <w:rFonts w:asciiTheme="minorHAnsi" w:eastAsiaTheme="minorHAnsi" w:hAnsiTheme="minorHAnsi" w:cstheme="minorBidi"/>
          <w:b w:val="0"/>
          <w:color w:val="auto"/>
        </w:rPr>
        <w:t xml:space="preserve">kuna 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u prijenosnu mrežu, čime će </w:t>
      </w:r>
      <w:r w:rsidR="00405B19" w:rsidRPr="00004535">
        <w:rPr>
          <w:rFonts w:asciiTheme="minorHAnsi" w:eastAsiaTheme="minorHAnsi" w:hAnsiTheme="minorHAnsi" w:cstheme="minorBidi"/>
          <w:b w:val="0"/>
          <w:color w:val="auto"/>
        </w:rPr>
        <w:t>omogućiti sigurnost opskrbe postojećih i budućih potrošača u čitavoj Hrvatskoj</w:t>
      </w:r>
      <w:r>
        <w:rPr>
          <w:rFonts w:asciiTheme="minorHAnsi" w:eastAsiaTheme="minorHAnsi" w:hAnsiTheme="minorHAnsi" w:cstheme="minorBidi"/>
          <w:b w:val="0"/>
          <w:color w:val="auto"/>
        </w:rPr>
        <w:t>.</w:t>
      </w:r>
      <w:r w:rsidR="00FA1A26" w:rsidRPr="00FA1A26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694F04">
        <w:rPr>
          <w:rFonts w:asciiTheme="minorHAnsi" w:eastAsiaTheme="minorHAnsi" w:hAnsiTheme="minorHAnsi" w:cstheme="minorBidi"/>
          <w:b w:val="0"/>
          <w:color w:val="auto"/>
        </w:rPr>
        <w:t xml:space="preserve">Planirane </w:t>
      </w:r>
      <w:r w:rsidR="00694F04" w:rsidRPr="00694F04">
        <w:rPr>
          <w:rFonts w:asciiTheme="minorHAnsi" w:eastAsiaTheme="minorHAnsi" w:hAnsiTheme="minorHAnsi" w:cstheme="minorBidi"/>
          <w:b w:val="0"/>
          <w:color w:val="auto"/>
        </w:rPr>
        <w:t>investicije HEP će u najvećoj mjeri realizirati angažiranjem domaćih tvrtki, čime će potvrditi svoju pokretačku, sinergijsku ulogu u hrvatskom gospodarstvu.</w:t>
      </w:r>
    </w:p>
    <w:p w:rsidR="00185315" w:rsidRDefault="00FA1A26" w:rsidP="006D5066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363B7B">
        <w:rPr>
          <w:rFonts w:asciiTheme="minorHAnsi" w:eastAsiaTheme="minorHAnsi" w:hAnsiTheme="minorHAnsi" w:cstheme="minorBidi"/>
          <w:b w:val="0"/>
          <w:i/>
          <w:color w:val="auto"/>
        </w:rPr>
        <w:t>„</w:t>
      </w:r>
      <w:r w:rsidRPr="00797BD2">
        <w:rPr>
          <w:rFonts w:asciiTheme="minorHAnsi" w:eastAsiaTheme="minorHAnsi" w:hAnsiTheme="minorHAnsi" w:cstheme="minorBidi"/>
          <w:b w:val="0"/>
          <w:i/>
          <w:color w:val="auto"/>
        </w:rPr>
        <w:t xml:space="preserve">HEP grupa </w:t>
      </w:r>
      <w:r w:rsidR="005D333C">
        <w:rPr>
          <w:rFonts w:asciiTheme="minorHAnsi" w:eastAsiaTheme="minorHAnsi" w:hAnsiTheme="minorHAnsi" w:cstheme="minorBidi"/>
          <w:b w:val="0"/>
          <w:i/>
          <w:color w:val="auto"/>
        </w:rPr>
        <w:t xml:space="preserve">će </w:t>
      </w:r>
      <w:r>
        <w:rPr>
          <w:rFonts w:asciiTheme="minorHAnsi" w:eastAsiaTheme="minorHAnsi" w:hAnsiTheme="minorHAnsi" w:cstheme="minorBidi"/>
          <w:b w:val="0"/>
          <w:i/>
          <w:color w:val="auto"/>
        </w:rPr>
        <w:t>do</w:t>
      </w:r>
      <w:r w:rsidRPr="00797BD2">
        <w:rPr>
          <w:rFonts w:asciiTheme="minorHAnsi" w:eastAsiaTheme="minorHAnsi" w:hAnsiTheme="minorHAnsi" w:cstheme="minorBidi"/>
          <w:b w:val="0"/>
          <w:i/>
          <w:color w:val="auto"/>
        </w:rPr>
        <w:t xml:space="preserve"> 2021. godine u elektroenergetsku mrežu i obnovljive izvore energije </w:t>
      </w:r>
      <w:r w:rsidR="005D333C">
        <w:rPr>
          <w:rFonts w:asciiTheme="minorHAnsi" w:eastAsiaTheme="minorHAnsi" w:hAnsiTheme="minorHAnsi" w:cstheme="minorBidi"/>
          <w:b w:val="0"/>
          <w:i/>
          <w:color w:val="auto"/>
        </w:rPr>
        <w:t xml:space="preserve">u </w:t>
      </w:r>
      <w:r w:rsidRPr="00797BD2">
        <w:rPr>
          <w:rFonts w:asciiTheme="minorHAnsi" w:eastAsiaTheme="minorHAnsi" w:hAnsiTheme="minorHAnsi" w:cstheme="minorBidi"/>
          <w:b w:val="0"/>
          <w:i/>
          <w:color w:val="auto"/>
        </w:rPr>
        <w:t xml:space="preserve">priobalju i na otocima uložiti </w:t>
      </w:r>
      <w:r w:rsidR="00FA5AE3">
        <w:rPr>
          <w:rFonts w:asciiTheme="minorHAnsi" w:eastAsiaTheme="minorHAnsi" w:hAnsiTheme="minorHAnsi" w:cstheme="minorBidi"/>
          <w:b w:val="0"/>
          <w:i/>
          <w:color w:val="auto"/>
        </w:rPr>
        <w:t>oko 1,2</w:t>
      </w:r>
      <w:r w:rsidRPr="00797BD2">
        <w:rPr>
          <w:rFonts w:asciiTheme="minorHAnsi" w:eastAsiaTheme="minorHAnsi" w:hAnsiTheme="minorHAnsi" w:cstheme="minorBidi"/>
          <w:b w:val="0"/>
          <w:i/>
          <w:color w:val="auto"/>
        </w:rPr>
        <w:t xml:space="preserve"> milijard</w:t>
      </w:r>
      <w:r w:rsidR="00FA5AE3">
        <w:rPr>
          <w:rFonts w:asciiTheme="minorHAnsi" w:eastAsiaTheme="minorHAnsi" w:hAnsiTheme="minorHAnsi" w:cstheme="minorBidi"/>
          <w:b w:val="0"/>
          <w:i/>
          <w:color w:val="auto"/>
        </w:rPr>
        <w:t>e</w:t>
      </w:r>
      <w:r w:rsidRPr="00797BD2">
        <w:rPr>
          <w:rFonts w:asciiTheme="minorHAnsi" w:eastAsiaTheme="minorHAnsi" w:hAnsiTheme="minorHAnsi" w:cstheme="minorBidi"/>
          <w:b w:val="0"/>
          <w:i/>
          <w:color w:val="auto"/>
        </w:rPr>
        <w:t xml:space="preserve"> kun</w:t>
      </w:r>
      <w:r>
        <w:rPr>
          <w:rFonts w:asciiTheme="minorHAnsi" w:eastAsiaTheme="minorHAnsi" w:hAnsiTheme="minorHAnsi" w:cstheme="minorBidi"/>
          <w:b w:val="0"/>
          <w:i/>
          <w:color w:val="auto"/>
        </w:rPr>
        <w:t xml:space="preserve">a, od čega </w:t>
      </w:r>
      <w:r w:rsidRPr="00A605E1">
        <w:rPr>
          <w:rFonts w:asciiTheme="minorHAnsi" w:eastAsiaTheme="minorHAnsi" w:hAnsiTheme="minorHAnsi" w:cstheme="minorBidi"/>
          <w:b w:val="0"/>
          <w:i/>
          <w:color w:val="auto"/>
        </w:rPr>
        <w:t>oko 800 milijuna kuna u distribucijsku mrežu</w:t>
      </w:r>
      <w:r w:rsidRPr="00797BD2">
        <w:rPr>
          <w:rFonts w:asciiTheme="minorHAnsi" w:eastAsiaTheme="minorHAnsi" w:hAnsiTheme="minorHAnsi" w:cstheme="minorBidi"/>
          <w:b w:val="0"/>
          <w:i/>
          <w:color w:val="auto"/>
        </w:rPr>
        <w:t xml:space="preserve">. </w:t>
      </w:r>
      <w:r>
        <w:rPr>
          <w:rFonts w:asciiTheme="minorHAnsi" w:eastAsiaTheme="minorHAnsi" w:hAnsiTheme="minorHAnsi" w:cstheme="minorBidi"/>
          <w:b w:val="0"/>
          <w:i/>
          <w:color w:val="auto"/>
        </w:rPr>
        <w:t>Na</w:t>
      </w:r>
      <w:r w:rsidRPr="00797BD2">
        <w:rPr>
          <w:rFonts w:asciiTheme="minorHAnsi" w:eastAsiaTheme="minorHAnsi" w:hAnsiTheme="minorHAnsi" w:cstheme="minorBidi"/>
          <w:b w:val="0"/>
          <w:i/>
          <w:color w:val="auto"/>
        </w:rPr>
        <w:t xml:space="preserve"> taj način </w:t>
      </w:r>
      <w:r>
        <w:rPr>
          <w:rFonts w:asciiTheme="minorHAnsi" w:eastAsiaTheme="minorHAnsi" w:hAnsiTheme="minorHAnsi" w:cstheme="minorBidi"/>
          <w:b w:val="0"/>
          <w:i/>
          <w:color w:val="auto"/>
        </w:rPr>
        <w:t>ćemo izravno doprinijeti</w:t>
      </w:r>
      <w:r w:rsidRPr="00797BD2">
        <w:rPr>
          <w:rFonts w:asciiTheme="minorHAnsi" w:eastAsiaTheme="minorHAnsi" w:hAnsiTheme="minorHAnsi" w:cstheme="minorBidi"/>
          <w:b w:val="0"/>
          <w:i/>
          <w:color w:val="auto"/>
        </w:rPr>
        <w:t xml:space="preserve"> </w:t>
      </w:r>
      <w:r>
        <w:rPr>
          <w:rFonts w:asciiTheme="minorHAnsi" w:eastAsiaTheme="minorHAnsi" w:hAnsiTheme="minorHAnsi" w:cstheme="minorBidi"/>
          <w:b w:val="0"/>
          <w:i/>
          <w:color w:val="auto"/>
        </w:rPr>
        <w:t xml:space="preserve">daljnjoj </w:t>
      </w:r>
      <w:r w:rsidRPr="00797BD2">
        <w:rPr>
          <w:rFonts w:asciiTheme="minorHAnsi" w:eastAsiaTheme="minorHAnsi" w:hAnsiTheme="minorHAnsi" w:cstheme="minorBidi"/>
          <w:b w:val="0"/>
          <w:i/>
          <w:color w:val="auto"/>
        </w:rPr>
        <w:t xml:space="preserve">uspješnosti hrvatskog turizma te </w:t>
      </w:r>
      <w:r>
        <w:rPr>
          <w:rFonts w:asciiTheme="minorHAnsi" w:eastAsiaTheme="minorHAnsi" w:hAnsiTheme="minorHAnsi" w:cstheme="minorBidi"/>
          <w:b w:val="0"/>
          <w:i/>
          <w:color w:val="auto"/>
        </w:rPr>
        <w:t xml:space="preserve">stvaranju kvalitetnijih </w:t>
      </w:r>
      <w:r w:rsidRPr="00797BD2">
        <w:rPr>
          <w:rFonts w:asciiTheme="minorHAnsi" w:eastAsiaTheme="minorHAnsi" w:hAnsiTheme="minorHAnsi" w:cstheme="minorBidi"/>
          <w:b w:val="0"/>
          <w:i/>
          <w:color w:val="auto"/>
        </w:rPr>
        <w:t>uvjet</w:t>
      </w:r>
      <w:r>
        <w:rPr>
          <w:rFonts w:asciiTheme="minorHAnsi" w:eastAsiaTheme="minorHAnsi" w:hAnsiTheme="minorHAnsi" w:cstheme="minorBidi"/>
          <w:b w:val="0"/>
          <w:i/>
          <w:color w:val="auto"/>
        </w:rPr>
        <w:t>a</w:t>
      </w:r>
      <w:r w:rsidRPr="00797BD2">
        <w:rPr>
          <w:rFonts w:asciiTheme="minorHAnsi" w:eastAsiaTheme="minorHAnsi" w:hAnsiTheme="minorHAnsi" w:cstheme="minorBidi"/>
          <w:b w:val="0"/>
          <w:i/>
          <w:color w:val="auto"/>
        </w:rPr>
        <w:t xml:space="preserve"> za život, rad i ostanak stanovništva na otocima</w:t>
      </w:r>
      <w:r>
        <w:rPr>
          <w:rFonts w:asciiTheme="minorHAnsi" w:eastAsiaTheme="minorHAnsi" w:hAnsiTheme="minorHAnsi" w:cstheme="minorBidi"/>
          <w:b w:val="0"/>
          <w:color w:val="auto"/>
        </w:rPr>
        <w:t>“</w:t>
      </w:r>
      <w:r w:rsidR="004D0FA7">
        <w:rPr>
          <w:rFonts w:asciiTheme="minorHAnsi" w:eastAsiaTheme="minorHAnsi" w:hAnsiTheme="minorHAnsi" w:cstheme="minorBidi"/>
          <w:b w:val="0"/>
          <w:color w:val="auto"/>
        </w:rPr>
        <w:t>,</w:t>
      </w:r>
      <w:r w:rsidRPr="00797BD2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Pr="00004535">
        <w:rPr>
          <w:rFonts w:asciiTheme="minorHAnsi" w:eastAsiaTheme="minorHAnsi" w:hAnsiTheme="minorHAnsi" w:cstheme="minorBidi"/>
          <w:b w:val="0"/>
          <w:color w:val="auto"/>
        </w:rPr>
        <w:t xml:space="preserve">izjavio je Frane Barbarić, predsjednik </w:t>
      </w:r>
      <w:r>
        <w:rPr>
          <w:rFonts w:asciiTheme="minorHAnsi" w:eastAsiaTheme="minorHAnsi" w:hAnsiTheme="minorHAnsi" w:cstheme="minorBidi"/>
          <w:b w:val="0"/>
          <w:color w:val="auto"/>
        </w:rPr>
        <w:t>Uprave Hrvatske elektroprivrede d.d.</w:t>
      </w:r>
      <w:r w:rsidR="00185315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7A1326">
        <w:rPr>
          <w:rFonts w:asciiTheme="minorHAnsi" w:eastAsiaTheme="minorHAnsi" w:hAnsiTheme="minorHAnsi" w:cstheme="minorBidi"/>
          <w:b w:val="0"/>
          <w:color w:val="auto"/>
        </w:rPr>
        <w:t xml:space="preserve">te dodao kako </w:t>
      </w:r>
      <w:r>
        <w:rPr>
          <w:rFonts w:asciiTheme="minorHAnsi" w:eastAsiaTheme="minorHAnsi" w:hAnsiTheme="minorHAnsi" w:cstheme="minorBidi"/>
          <w:b w:val="0"/>
          <w:color w:val="auto"/>
        </w:rPr>
        <w:t>HEP</w:t>
      </w:r>
      <w:r w:rsidRPr="00FA1A26">
        <w:rPr>
          <w:rFonts w:asciiTheme="minorHAnsi" w:eastAsiaTheme="minorHAnsi" w:hAnsiTheme="minorHAnsi" w:cstheme="minorBidi"/>
          <w:b w:val="0"/>
          <w:color w:val="auto"/>
        </w:rPr>
        <w:t xml:space="preserve"> u distribucijsku mrežu u </w:t>
      </w:r>
      <w:r>
        <w:rPr>
          <w:rFonts w:asciiTheme="minorHAnsi" w:eastAsiaTheme="minorHAnsi" w:hAnsiTheme="minorHAnsi" w:cstheme="minorBidi"/>
          <w:b w:val="0"/>
          <w:color w:val="auto"/>
        </w:rPr>
        <w:t>p</w:t>
      </w:r>
      <w:r w:rsidR="005D333C">
        <w:rPr>
          <w:rFonts w:asciiTheme="minorHAnsi" w:eastAsiaTheme="minorHAnsi" w:hAnsiTheme="minorHAnsi" w:cstheme="minorBidi"/>
          <w:b w:val="0"/>
          <w:color w:val="auto"/>
        </w:rPr>
        <w:t>riobalnim</w:t>
      </w:r>
      <w:r w:rsidRPr="00FA1A26">
        <w:rPr>
          <w:rFonts w:asciiTheme="minorHAnsi" w:eastAsiaTheme="minorHAnsi" w:hAnsiTheme="minorHAnsi" w:cstheme="minorBidi"/>
          <w:b w:val="0"/>
          <w:color w:val="auto"/>
        </w:rPr>
        <w:t xml:space="preserve"> područjima </w:t>
      </w:r>
      <w:r w:rsidR="00694F04">
        <w:rPr>
          <w:rFonts w:asciiTheme="minorHAnsi" w:eastAsiaTheme="minorHAnsi" w:hAnsiTheme="minorHAnsi" w:cstheme="minorBidi"/>
          <w:b w:val="0"/>
          <w:color w:val="auto"/>
        </w:rPr>
        <w:t xml:space="preserve">do 2028. godine </w:t>
      </w:r>
      <w:r w:rsidRPr="00FA1A26">
        <w:rPr>
          <w:rFonts w:asciiTheme="minorHAnsi" w:eastAsiaTheme="minorHAnsi" w:hAnsiTheme="minorHAnsi" w:cstheme="minorBidi"/>
          <w:b w:val="0"/>
          <w:color w:val="auto"/>
        </w:rPr>
        <w:t xml:space="preserve">planira investirati </w:t>
      </w:r>
      <w:r w:rsidR="00694F04">
        <w:rPr>
          <w:rFonts w:asciiTheme="minorHAnsi" w:eastAsiaTheme="minorHAnsi" w:hAnsiTheme="minorHAnsi" w:cstheme="minorBidi"/>
          <w:b w:val="0"/>
          <w:color w:val="auto"/>
        </w:rPr>
        <w:t>ukupno dvije</w:t>
      </w:r>
      <w:r w:rsidRPr="00FA1A26">
        <w:rPr>
          <w:rFonts w:asciiTheme="minorHAnsi" w:eastAsiaTheme="minorHAnsi" w:hAnsiTheme="minorHAnsi" w:cstheme="minorBidi"/>
          <w:b w:val="0"/>
          <w:color w:val="auto"/>
        </w:rPr>
        <w:t xml:space="preserve"> milijarde kuna</w:t>
      </w:r>
      <w:r w:rsidR="00185315">
        <w:rPr>
          <w:rFonts w:asciiTheme="minorHAnsi" w:eastAsiaTheme="minorHAnsi" w:hAnsiTheme="minorHAnsi" w:cstheme="minorBidi"/>
          <w:b w:val="0"/>
          <w:color w:val="auto"/>
        </w:rPr>
        <w:t>.</w:t>
      </w:r>
    </w:p>
    <w:p w:rsidR="003A1A77" w:rsidRPr="00004535" w:rsidRDefault="003A1A77" w:rsidP="006D5066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3A1A77">
        <w:rPr>
          <w:rFonts w:asciiTheme="minorHAnsi" w:eastAsiaTheme="minorHAnsi" w:hAnsiTheme="minorHAnsi" w:cstheme="minorBidi"/>
          <w:b w:val="0"/>
          <w:color w:val="auto"/>
        </w:rPr>
        <w:t xml:space="preserve">Ukupna vrijednost rekonstrukcije 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trafostanice Stari Grad </w:t>
      </w:r>
      <w:r w:rsidRPr="003A1A77">
        <w:rPr>
          <w:rFonts w:asciiTheme="minorHAnsi" w:eastAsiaTheme="minorHAnsi" w:hAnsiTheme="minorHAnsi" w:cstheme="minorBidi"/>
          <w:b w:val="0"/>
          <w:color w:val="auto"/>
        </w:rPr>
        <w:t>iznosi oko 3,5 milijuna kuna i njome će se povećati naz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ivna snaga s 2x8 MW na 2x16 MW, što će </w:t>
      </w:r>
      <w:r w:rsidRPr="003A1A77">
        <w:rPr>
          <w:rFonts w:asciiTheme="minorHAnsi" w:eastAsiaTheme="minorHAnsi" w:hAnsiTheme="minorHAnsi" w:cstheme="minorBidi"/>
          <w:b w:val="0"/>
          <w:color w:val="auto"/>
        </w:rPr>
        <w:t>omogućiti priključak novih potrošača i turističkih zona na tom dijelu otoka Hvara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. </w:t>
      </w:r>
      <w:r w:rsidR="00FE7F5B" w:rsidRPr="00FE7F5B">
        <w:rPr>
          <w:rFonts w:asciiTheme="minorHAnsi" w:eastAsiaTheme="minorHAnsi" w:hAnsiTheme="minorHAnsi" w:cstheme="minorBidi"/>
          <w:b w:val="0"/>
          <w:color w:val="auto"/>
        </w:rPr>
        <w:t>Radovi na rekonstrukciji bit će dovršeni početkom 2019. godine te će trafostanica uoči početka turističke sezone 2019. biti u pogonu s punim kapacitetom</w:t>
      </w:r>
      <w:r w:rsidR="00FE7F5B">
        <w:rPr>
          <w:rFonts w:asciiTheme="minorHAnsi" w:eastAsiaTheme="minorHAnsi" w:hAnsiTheme="minorHAnsi" w:cstheme="minorBidi"/>
          <w:b w:val="0"/>
          <w:color w:val="auto"/>
        </w:rPr>
        <w:t>.</w:t>
      </w:r>
    </w:p>
    <w:p w:rsidR="003B06A7" w:rsidRDefault="004D0FA7" w:rsidP="006D5066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>
        <w:rPr>
          <w:rFonts w:asciiTheme="minorHAnsi" w:eastAsiaTheme="minorHAnsi" w:hAnsiTheme="minorHAnsi" w:cstheme="minorBidi"/>
          <w:b w:val="0"/>
          <w:color w:val="auto"/>
        </w:rPr>
        <w:t>Planirana</w:t>
      </w:r>
      <w:r w:rsidR="003B06A7" w:rsidRPr="003B06A7">
        <w:rPr>
          <w:rFonts w:asciiTheme="minorHAnsi" w:eastAsiaTheme="minorHAnsi" w:hAnsiTheme="minorHAnsi" w:cstheme="minorBidi"/>
          <w:b w:val="0"/>
          <w:color w:val="auto"/>
        </w:rPr>
        <w:t xml:space="preserve"> ulaganja HEP </w:t>
      </w:r>
      <w:r w:rsidR="00185315">
        <w:rPr>
          <w:rFonts w:asciiTheme="minorHAnsi" w:eastAsiaTheme="minorHAnsi" w:hAnsiTheme="minorHAnsi" w:cstheme="minorBidi"/>
          <w:b w:val="0"/>
          <w:color w:val="auto"/>
        </w:rPr>
        <w:t>Operatora distribucijskog sustava (HEP ODS)</w:t>
      </w:r>
      <w:r w:rsidR="003B06A7" w:rsidRPr="003B06A7">
        <w:rPr>
          <w:rFonts w:asciiTheme="minorHAnsi" w:eastAsiaTheme="minorHAnsi" w:hAnsiTheme="minorHAnsi" w:cstheme="minorBidi"/>
          <w:b w:val="0"/>
          <w:color w:val="auto"/>
        </w:rPr>
        <w:t xml:space="preserve"> na otoku Hvaru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 u iduće tri godine iznose</w:t>
      </w:r>
      <w:r w:rsidR="003B06A7" w:rsidRPr="003B06A7">
        <w:rPr>
          <w:rFonts w:asciiTheme="minorHAnsi" w:eastAsiaTheme="minorHAnsi" w:hAnsiTheme="minorHAnsi" w:cstheme="minorBidi"/>
          <w:b w:val="0"/>
          <w:color w:val="auto"/>
        </w:rPr>
        <w:t xml:space="preserve"> više od 60 milijuna kuna</w:t>
      </w:r>
      <w:r w:rsidR="003B06A7">
        <w:rPr>
          <w:rFonts w:asciiTheme="minorHAnsi" w:eastAsiaTheme="minorHAnsi" w:hAnsiTheme="minorHAnsi" w:cstheme="minorBidi"/>
          <w:b w:val="0"/>
          <w:color w:val="auto"/>
        </w:rPr>
        <w:t xml:space="preserve"> te uz rekonstrukciju trafostanice Stari G</w:t>
      </w:r>
      <w:r w:rsidR="00004535">
        <w:rPr>
          <w:rFonts w:asciiTheme="minorHAnsi" w:eastAsiaTheme="minorHAnsi" w:hAnsiTheme="minorHAnsi" w:cstheme="minorBidi"/>
          <w:b w:val="0"/>
          <w:color w:val="auto"/>
        </w:rPr>
        <w:t>rad</w:t>
      </w:r>
      <w:r w:rsidR="00A605E1">
        <w:rPr>
          <w:rFonts w:asciiTheme="minorHAnsi" w:eastAsiaTheme="minorHAnsi" w:hAnsiTheme="minorHAnsi" w:cstheme="minorBidi"/>
          <w:b w:val="0"/>
          <w:color w:val="auto"/>
        </w:rPr>
        <w:t xml:space="preserve">, </w:t>
      </w:r>
      <w:r w:rsidR="00004535">
        <w:rPr>
          <w:rFonts w:asciiTheme="minorHAnsi" w:eastAsiaTheme="minorHAnsi" w:hAnsiTheme="minorHAnsi" w:cstheme="minorBidi"/>
          <w:b w:val="0"/>
          <w:color w:val="auto"/>
        </w:rPr>
        <w:t>uključuj</w:t>
      </w:r>
      <w:r>
        <w:rPr>
          <w:rFonts w:asciiTheme="minorHAnsi" w:eastAsiaTheme="minorHAnsi" w:hAnsiTheme="minorHAnsi" w:cstheme="minorBidi"/>
          <w:b w:val="0"/>
          <w:color w:val="auto"/>
        </w:rPr>
        <w:t>u</w:t>
      </w:r>
      <w:r w:rsidR="00004535">
        <w:rPr>
          <w:rFonts w:asciiTheme="minorHAnsi" w:eastAsiaTheme="minorHAnsi" w:hAnsiTheme="minorHAnsi" w:cstheme="minorBidi"/>
          <w:b w:val="0"/>
          <w:color w:val="auto"/>
        </w:rPr>
        <w:t xml:space="preserve"> i r</w:t>
      </w:r>
      <w:r>
        <w:rPr>
          <w:rFonts w:asciiTheme="minorHAnsi" w:eastAsiaTheme="minorHAnsi" w:hAnsiTheme="minorHAnsi" w:cstheme="minorBidi"/>
          <w:b w:val="0"/>
          <w:color w:val="auto"/>
        </w:rPr>
        <w:t>ekonstrukciju elektrodistribucijske</w:t>
      </w:r>
      <w:r w:rsidR="00004535">
        <w:rPr>
          <w:rFonts w:asciiTheme="minorHAnsi" w:eastAsiaTheme="minorHAnsi" w:hAnsiTheme="minorHAnsi" w:cstheme="minorBidi"/>
          <w:b w:val="0"/>
          <w:color w:val="auto"/>
        </w:rPr>
        <w:t xml:space="preserve"> mreže </w:t>
      </w:r>
      <w:r w:rsidR="003B06A7" w:rsidRPr="003B06A7">
        <w:rPr>
          <w:rFonts w:asciiTheme="minorHAnsi" w:eastAsiaTheme="minorHAnsi" w:hAnsiTheme="minorHAnsi" w:cstheme="minorBidi"/>
          <w:b w:val="0"/>
          <w:color w:val="auto"/>
        </w:rPr>
        <w:t>na</w:t>
      </w:r>
      <w:r w:rsidR="00004535">
        <w:rPr>
          <w:rFonts w:asciiTheme="minorHAnsi" w:eastAsiaTheme="minorHAnsi" w:hAnsiTheme="minorHAnsi" w:cstheme="minorBidi"/>
          <w:b w:val="0"/>
          <w:color w:val="auto"/>
        </w:rPr>
        <w:t xml:space="preserve"> jugoistočnom dijelu otoka, izgradnju 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distribucijskog dijela </w:t>
      </w:r>
      <w:r w:rsidR="00004535">
        <w:rPr>
          <w:rFonts w:asciiTheme="minorHAnsi" w:eastAsiaTheme="minorHAnsi" w:hAnsiTheme="minorHAnsi" w:cstheme="minorBidi"/>
          <w:b w:val="0"/>
          <w:color w:val="auto"/>
        </w:rPr>
        <w:t>trafostanice 110/10(20) kV Hvar, i</w:t>
      </w:r>
      <w:r w:rsidR="003B06A7" w:rsidRPr="003B06A7">
        <w:rPr>
          <w:rFonts w:asciiTheme="minorHAnsi" w:eastAsiaTheme="minorHAnsi" w:hAnsiTheme="minorHAnsi" w:cstheme="minorBidi"/>
          <w:b w:val="0"/>
          <w:color w:val="auto"/>
        </w:rPr>
        <w:t>zgradnj</w:t>
      </w:r>
      <w:r w:rsidR="00004535">
        <w:rPr>
          <w:rFonts w:asciiTheme="minorHAnsi" w:eastAsiaTheme="minorHAnsi" w:hAnsiTheme="minorHAnsi" w:cstheme="minorBidi"/>
          <w:b w:val="0"/>
          <w:color w:val="auto"/>
        </w:rPr>
        <w:t>u trafostanice</w:t>
      </w:r>
      <w:r w:rsidR="003B06A7" w:rsidRPr="003B06A7">
        <w:rPr>
          <w:rFonts w:asciiTheme="minorHAnsi" w:eastAsiaTheme="minorHAnsi" w:hAnsiTheme="minorHAnsi" w:cstheme="minorBidi"/>
          <w:b w:val="0"/>
          <w:color w:val="auto"/>
        </w:rPr>
        <w:t xml:space="preserve"> TS 35/10(20) kV Bogomolje </w:t>
      </w:r>
      <w:r w:rsidR="00004535">
        <w:rPr>
          <w:rFonts w:asciiTheme="minorHAnsi" w:eastAsiaTheme="minorHAnsi" w:hAnsiTheme="minorHAnsi" w:cstheme="minorBidi"/>
          <w:b w:val="0"/>
          <w:color w:val="auto"/>
        </w:rPr>
        <w:t>te p</w:t>
      </w:r>
      <w:r w:rsidR="003B06A7" w:rsidRPr="003B06A7">
        <w:rPr>
          <w:rFonts w:asciiTheme="minorHAnsi" w:eastAsiaTheme="minorHAnsi" w:hAnsiTheme="minorHAnsi" w:cstheme="minorBidi"/>
          <w:b w:val="0"/>
          <w:color w:val="auto"/>
        </w:rPr>
        <w:t xml:space="preserve">olaganje podmorskog </w:t>
      </w:r>
      <w:r w:rsidR="00185315">
        <w:rPr>
          <w:rFonts w:asciiTheme="minorHAnsi" w:eastAsiaTheme="minorHAnsi" w:hAnsiTheme="minorHAnsi" w:cstheme="minorBidi"/>
          <w:b w:val="0"/>
          <w:color w:val="auto"/>
        </w:rPr>
        <w:t xml:space="preserve">kabela 35 kV </w:t>
      </w:r>
      <w:proofErr w:type="spellStart"/>
      <w:r w:rsidR="00185315">
        <w:rPr>
          <w:rFonts w:asciiTheme="minorHAnsi" w:eastAsiaTheme="minorHAnsi" w:hAnsiTheme="minorHAnsi" w:cstheme="minorBidi"/>
          <w:b w:val="0"/>
          <w:color w:val="auto"/>
        </w:rPr>
        <w:t>Podgora</w:t>
      </w:r>
      <w:proofErr w:type="spellEnd"/>
      <w:r w:rsidR="00185315">
        <w:rPr>
          <w:rFonts w:asciiTheme="minorHAnsi" w:eastAsiaTheme="minorHAnsi" w:hAnsiTheme="minorHAnsi" w:cstheme="minorBidi"/>
          <w:b w:val="0"/>
          <w:color w:val="auto"/>
        </w:rPr>
        <w:t xml:space="preserve"> – </w:t>
      </w:r>
      <w:proofErr w:type="spellStart"/>
      <w:r w:rsidR="00185315">
        <w:rPr>
          <w:rFonts w:asciiTheme="minorHAnsi" w:eastAsiaTheme="minorHAnsi" w:hAnsiTheme="minorHAnsi" w:cstheme="minorBidi"/>
          <w:b w:val="0"/>
          <w:color w:val="auto"/>
        </w:rPr>
        <w:t>Pogorila</w:t>
      </w:r>
      <w:proofErr w:type="spellEnd"/>
      <w:r w:rsidR="00185315">
        <w:rPr>
          <w:rFonts w:asciiTheme="minorHAnsi" w:eastAsiaTheme="minorHAnsi" w:hAnsiTheme="minorHAnsi" w:cstheme="minorBidi"/>
          <w:b w:val="0"/>
          <w:color w:val="auto"/>
        </w:rPr>
        <w:t xml:space="preserve">, otok Hvar </w:t>
      </w:r>
      <w:r w:rsidR="00004535">
        <w:rPr>
          <w:rFonts w:asciiTheme="minorHAnsi" w:eastAsiaTheme="minorHAnsi" w:hAnsiTheme="minorHAnsi" w:cstheme="minorBidi"/>
          <w:b w:val="0"/>
          <w:color w:val="auto"/>
        </w:rPr>
        <w:t>u duljini od</w:t>
      </w:r>
      <w:r w:rsidR="003B06A7" w:rsidRPr="003B06A7">
        <w:rPr>
          <w:rFonts w:asciiTheme="minorHAnsi" w:eastAsiaTheme="minorHAnsi" w:hAnsiTheme="minorHAnsi" w:cstheme="minorBidi"/>
          <w:b w:val="0"/>
          <w:color w:val="auto"/>
        </w:rPr>
        <w:t xml:space="preserve"> 12 k</w:t>
      </w:r>
      <w:r w:rsidR="00004535">
        <w:rPr>
          <w:rFonts w:asciiTheme="minorHAnsi" w:eastAsiaTheme="minorHAnsi" w:hAnsiTheme="minorHAnsi" w:cstheme="minorBidi"/>
          <w:b w:val="0"/>
          <w:color w:val="auto"/>
        </w:rPr>
        <w:t>ilometara</w:t>
      </w:r>
      <w:r w:rsidR="003B06A7" w:rsidRPr="003B06A7">
        <w:rPr>
          <w:rFonts w:asciiTheme="minorHAnsi" w:eastAsiaTheme="minorHAnsi" w:hAnsiTheme="minorHAnsi" w:cstheme="minorBidi"/>
          <w:b w:val="0"/>
          <w:color w:val="auto"/>
        </w:rPr>
        <w:t xml:space="preserve">. </w:t>
      </w:r>
    </w:p>
    <w:p w:rsidR="00185315" w:rsidRPr="003B06A7" w:rsidRDefault="00185315" w:rsidP="006D5066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>
        <w:rPr>
          <w:rFonts w:asciiTheme="minorHAnsi" w:eastAsiaTheme="minorHAnsi" w:hAnsiTheme="minorHAnsi" w:cstheme="minorBidi"/>
          <w:b w:val="0"/>
          <w:color w:val="auto"/>
        </w:rPr>
        <w:t xml:space="preserve">Polaganje tog kabela dio je programa </w:t>
      </w:r>
      <w:r w:rsidRPr="00185315">
        <w:rPr>
          <w:rFonts w:asciiTheme="minorHAnsi" w:eastAsiaTheme="minorHAnsi" w:hAnsiTheme="minorHAnsi" w:cstheme="minorBidi"/>
          <w:b w:val="0"/>
          <w:color w:val="auto"/>
        </w:rPr>
        <w:t>HEP OD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S-a u sklopu kojega će do 2021. godine </w:t>
      </w:r>
      <w:r w:rsidRPr="00185315">
        <w:rPr>
          <w:rFonts w:asciiTheme="minorHAnsi" w:eastAsiaTheme="minorHAnsi" w:hAnsiTheme="minorHAnsi" w:cstheme="minorBidi"/>
          <w:b w:val="0"/>
          <w:color w:val="auto"/>
        </w:rPr>
        <w:t>položiti 33 km podmorskih kabela</w:t>
      </w:r>
      <w:r w:rsidR="004D0FA7">
        <w:rPr>
          <w:rFonts w:asciiTheme="minorHAnsi" w:eastAsiaTheme="minorHAnsi" w:hAnsiTheme="minorHAnsi" w:cstheme="minorBidi"/>
          <w:b w:val="0"/>
          <w:color w:val="auto"/>
        </w:rPr>
        <w:t xml:space="preserve">, od vitalne važnosti </w:t>
      </w:r>
      <w:r>
        <w:rPr>
          <w:rFonts w:asciiTheme="minorHAnsi" w:eastAsiaTheme="minorHAnsi" w:hAnsiTheme="minorHAnsi" w:cstheme="minorBidi"/>
          <w:b w:val="0"/>
          <w:color w:val="auto"/>
        </w:rPr>
        <w:t>za</w:t>
      </w:r>
      <w:r w:rsidR="004D0FA7">
        <w:rPr>
          <w:rFonts w:asciiTheme="minorHAnsi" w:eastAsiaTheme="minorHAnsi" w:hAnsiTheme="minorHAnsi" w:cstheme="minorBidi"/>
          <w:b w:val="0"/>
          <w:color w:val="auto"/>
        </w:rPr>
        <w:t xml:space="preserve"> sigurnost opskrbe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 jadranskih otoka, ukupne vrijednosti</w:t>
      </w:r>
      <w:r w:rsidRPr="00185315">
        <w:rPr>
          <w:rFonts w:asciiTheme="minorHAnsi" w:eastAsiaTheme="minorHAnsi" w:hAnsiTheme="minorHAnsi" w:cstheme="minorBidi"/>
          <w:b w:val="0"/>
          <w:color w:val="auto"/>
        </w:rPr>
        <w:t xml:space="preserve"> 43 mil</w:t>
      </w:r>
      <w:r>
        <w:rPr>
          <w:rFonts w:asciiTheme="minorHAnsi" w:eastAsiaTheme="minorHAnsi" w:hAnsiTheme="minorHAnsi" w:cstheme="minorBidi"/>
          <w:b w:val="0"/>
          <w:color w:val="auto"/>
        </w:rPr>
        <w:t>ijuna</w:t>
      </w:r>
      <w:r w:rsidRPr="00185315">
        <w:rPr>
          <w:rFonts w:asciiTheme="minorHAnsi" w:eastAsiaTheme="minorHAnsi" w:hAnsiTheme="minorHAnsi" w:cstheme="minorBidi"/>
          <w:b w:val="0"/>
          <w:color w:val="auto"/>
        </w:rPr>
        <w:t xml:space="preserve"> k</w:t>
      </w:r>
      <w:r w:rsidR="00EE1E40">
        <w:rPr>
          <w:rFonts w:asciiTheme="minorHAnsi" w:eastAsiaTheme="minorHAnsi" w:hAnsiTheme="minorHAnsi" w:cstheme="minorBidi"/>
          <w:b w:val="0"/>
          <w:color w:val="auto"/>
        </w:rPr>
        <w:t>una. Dodatnih 339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 milijuna</w:t>
      </w:r>
      <w:r w:rsidRPr="00185315">
        <w:rPr>
          <w:rFonts w:asciiTheme="minorHAnsi" w:eastAsiaTheme="minorHAnsi" w:hAnsiTheme="minorHAnsi" w:cstheme="minorBidi"/>
          <w:b w:val="0"/>
          <w:color w:val="auto"/>
        </w:rPr>
        <w:t xml:space="preserve"> kuna 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uložit će Hrvatski operator prijenosnog sustava </w:t>
      </w:r>
      <w:r w:rsidRPr="00185315">
        <w:rPr>
          <w:rFonts w:asciiTheme="minorHAnsi" w:eastAsiaTheme="minorHAnsi" w:hAnsiTheme="minorHAnsi" w:cstheme="minorBidi"/>
          <w:b w:val="0"/>
          <w:color w:val="auto"/>
        </w:rPr>
        <w:t>u zamjenu visokonaponskih podmorskih kabela.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 HEP ODS će u idućih deset godina u polaganje podmorskih kabela uložiti ukupno </w:t>
      </w:r>
      <w:r w:rsidRPr="00185315">
        <w:rPr>
          <w:rFonts w:asciiTheme="minorHAnsi" w:eastAsiaTheme="minorHAnsi" w:hAnsiTheme="minorHAnsi" w:cstheme="minorBidi"/>
          <w:b w:val="0"/>
          <w:color w:val="auto"/>
        </w:rPr>
        <w:t>200 mil</w:t>
      </w:r>
      <w:r>
        <w:rPr>
          <w:rFonts w:asciiTheme="minorHAnsi" w:eastAsiaTheme="minorHAnsi" w:hAnsiTheme="minorHAnsi" w:cstheme="minorBidi"/>
          <w:b w:val="0"/>
          <w:color w:val="auto"/>
        </w:rPr>
        <w:t>ijuna kuna</w:t>
      </w:r>
      <w:r w:rsidRPr="00185315">
        <w:rPr>
          <w:rFonts w:asciiTheme="minorHAnsi" w:eastAsiaTheme="minorHAnsi" w:hAnsiTheme="minorHAnsi" w:cstheme="minorBidi"/>
          <w:b w:val="0"/>
          <w:color w:val="auto"/>
        </w:rPr>
        <w:t xml:space="preserve">. </w:t>
      </w:r>
    </w:p>
    <w:p w:rsidR="00C16644" w:rsidRPr="00C16644" w:rsidRDefault="00295861" w:rsidP="006D5066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>
        <w:rPr>
          <w:rFonts w:asciiTheme="minorHAnsi" w:eastAsiaTheme="minorHAnsi" w:hAnsiTheme="minorHAnsi" w:cstheme="minorBidi"/>
          <w:b w:val="0"/>
          <w:color w:val="auto"/>
        </w:rPr>
        <w:lastRenderedPageBreak/>
        <w:t xml:space="preserve">Uz </w:t>
      </w:r>
      <w:r w:rsidR="00185315">
        <w:rPr>
          <w:rFonts w:asciiTheme="minorHAnsi" w:eastAsiaTheme="minorHAnsi" w:hAnsiTheme="minorHAnsi" w:cstheme="minorBidi"/>
          <w:b w:val="0"/>
          <w:color w:val="auto"/>
        </w:rPr>
        <w:t>ulaganja u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 mrežu te </w:t>
      </w:r>
      <w:r w:rsidRPr="00C16644">
        <w:rPr>
          <w:rFonts w:asciiTheme="minorHAnsi" w:eastAsiaTheme="minorHAnsi" w:hAnsiTheme="minorHAnsi" w:cstheme="minorBidi"/>
          <w:b w:val="0"/>
          <w:color w:val="auto"/>
        </w:rPr>
        <w:t>u skladu sa strateškim planovima Vlade RH</w:t>
      </w:r>
      <w:r w:rsidR="004D0FA7">
        <w:rPr>
          <w:rFonts w:asciiTheme="minorHAnsi" w:eastAsiaTheme="minorHAnsi" w:hAnsiTheme="minorHAnsi" w:cstheme="minorBidi"/>
          <w:b w:val="0"/>
          <w:color w:val="auto"/>
        </w:rPr>
        <w:t xml:space="preserve"> usmjerenim</w:t>
      </w:r>
      <w:r w:rsidR="00185315">
        <w:rPr>
          <w:rFonts w:asciiTheme="minorHAnsi" w:eastAsiaTheme="minorHAnsi" w:hAnsiTheme="minorHAnsi" w:cstheme="minorBidi"/>
          <w:b w:val="0"/>
          <w:color w:val="auto"/>
        </w:rPr>
        <w:t xml:space="preserve"> ka stvaranju uvjeta za održivi razvoj hrvatskih otoka</w:t>
      </w:r>
      <w:r>
        <w:rPr>
          <w:rFonts w:asciiTheme="minorHAnsi" w:eastAsiaTheme="minorHAnsi" w:hAnsiTheme="minorHAnsi" w:cstheme="minorBidi"/>
          <w:b w:val="0"/>
          <w:color w:val="auto"/>
        </w:rPr>
        <w:t>, HEP na otoku Hvaru planira</w:t>
      </w:r>
      <w:r w:rsidR="00A605E1">
        <w:rPr>
          <w:rFonts w:asciiTheme="minorHAnsi" w:eastAsiaTheme="minorHAnsi" w:hAnsiTheme="minorHAnsi" w:cstheme="minorBidi"/>
          <w:b w:val="0"/>
          <w:color w:val="auto"/>
        </w:rPr>
        <w:t xml:space="preserve"> i</w:t>
      </w:r>
      <w:r w:rsidR="00C16644" w:rsidRPr="00C16644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E54442">
        <w:rPr>
          <w:rFonts w:asciiTheme="minorHAnsi" w:eastAsiaTheme="minorHAnsi" w:hAnsiTheme="minorHAnsi" w:cstheme="minorBidi"/>
          <w:b w:val="0"/>
          <w:color w:val="auto"/>
        </w:rPr>
        <w:t>izgradnju sunčane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 elektrane snag</w:t>
      </w:r>
      <w:r w:rsidR="00185315">
        <w:rPr>
          <w:rFonts w:asciiTheme="minorHAnsi" w:eastAsiaTheme="minorHAnsi" w:hAnsiTheme="minorHAnsi" w:cstheme="minorBidi"/>
          <w:b w:val="0"/>
          <w:color w:val="auto"/>
        </w:rPr>
        <w:t>e do 10 MW, koja će doprinijeti</w:t>
      </w:r>
      <w:r w:rsidR="00C16644" w:rsidRPr="00C16644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Pr="00C16644">
        <w:rPr>
          <w:rFonts w:asciiTheme="minorHAnsi" w:eastAsiaTheme="minorHAnsi" w:hAnsiTheme="minorHAnsi" w:cstheme="minorBidi"/>
          <w:b w:val="0"/>
          <w:color w:val="auto"/>
        </w:rPr>
        <w:t>ostvarenju visokog stupnja elek</w:t>
      </w:r>
      <w:r w:rsidR="00185315">
        <w:rPr>
          <w:rFonts w:asciiTheme="minorHAnsi" w:eastAsiaTheme="minorHAnsi" w:hAnsiTheme="minorHAnsi" w:cstheme="minorBidi"/>
          <w:b w:val="0"/>
          <w:color w:val="auto"/>
        </w:rPr>
        <w:t>troenergetske samodostatnosti</w:t>
      </w:r>
      <w:r>
        <w:rPr>
          <w:rFonts w:asciiTheme="minorHAnsi" w:eastAsiaTheme="minorHAnsi" w:hAnsiTheme="minorHAnsi" w:cstheme="minorBidi"/>
          <w:b w:val="0"/>
          <w:color w:val="auto"/>
        </w:rPr>
        <w:t xml:space="preserve"> otoka. </w:t>
      </w:r>
    </w:p>
    <w:p w:rsidR="00C16644" w:rsidRPr="003A1A77" w:rsidRDefault="00C16644" w:rsidP="006D5066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  <w:sz w:val="4"/>
          <w:szCs w:val="4"/>
        </w:rPr>
      </w:pPr>
    </w:p>
    <w:p w:rsidR="006D5066" w:rsidRDefault="006D5066" w:rsidP="006D5066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  <w:sz w:val="2"/>
          <w:szCs w:val="2"/>
        </w:rPr>
      </w:pPr>
      <w:r>
        <w:rPr>
          <w:noProof/>
          <w:lang w:eastAsia="hr-HR"/>
        </w:rPr>
        <w:drawing>
          <wp:inline distT="0" distB="0" distL="0" distR="0">
            <wp:extent cx="5826413" cy="4371517"/>
            <wp:effectExtent l="0" t="0" r="3175" b="0"/>
            <wp:docPr id="6" name="Picture 6" descr="C:\Users\abrezovnjacki\AppData\Local\Microsoft\Windows\Temporary Internet Files\Content.Word\Obilazak TS Stari Gr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AppData\Local\Microsoft\Windows\Temporary Internet Files\Content.Word\Obilazak TS Stari Grad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413" cy="437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66" w:rsidRDefault="006D5066" w:rsidP="006D5066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  <w:sz w:val="2"/>
          <w:szCs w:val="2"/>
        </w:rPr>
      </w:pPr>
      <w:r>
        <w:rPr>
          <w:noProof/>
          <w:lang w:eastAsia="hr-HR"/>
        </w:rPr>
        <w:drawing>
          <wp:inline distT="0" distB="0" distL="0" distR="0">
            <wp:extent cx="5829300" cy="3027409"/>
            <wp:effectExtent l="0" t="0" r="0" b="1905"/>
            <wp:docPr id="3" name="Picture 3" descr="C:\Users\abrezovnjacki\AppData\Local\Microsoft\Windows\Temporary Internet Files\Content.Word\Obilazak TS Stari Gr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AppData\Local\Microsoft\Windows\Temporary Internet Files\Content.Word\Obilazak TS Stari Grad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902" cy="30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99D" w:rsidRPr="009D499D" w:rsidRDefault="006D5066" w:rsidP="006D5066">
      <w:pPr>
        <w:spacing w:after="120" w:line="264" w:lineRule="auto"/>
        <w:jc w:val="both"/>
        <w:rPr>
          <w:rFonts w:asciiTheme="minorHAnsi" w:eastAsiaTheme="minorHAnsi" w:hAnsiTheme="minorHAnsi" w:cstheme="minorBidi"/>
          <w:b w:val="0"/>
          <w:color w:val="auto"/>
          <w:sz w:val="2"/>
          <w:szCs w:val="2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6353175" cy="4297517"/>
            <wp:effectExtent l="0" t="0" r="0" b="8255"/>
            <wp:docPr id="2" name="Picture 2" descr="C:\Users\abrezovnjacki\AppData\Local\Microsoft\Windows\Temporary Internet Files\Content.Word\Obilazak TS Stari Gra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Obilazak TS Stari Grad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2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99D" w:rsidRPr="009D499D" w:rsidSect="009F67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07" w:rsidRDefault="00652207" w:rsidP="004E7467">
      <w:r>
        <w:separator/>
      </w:r>
    </w:p>
  </w:endnote>
  <w:endnote w:type="continuationSeparator" w:id="0">
    <w:p w:rsidR="00652207" w:rsidRDefault="00652207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07" w:rsidRDefault="00652207" w:rsidP="004E7467">
      <w:r>
        <w:separator/>
      </w:r>
    </w:p>
  </w:footnote>
  <w:footnote w:type="continuationSeparator" w:id="0">
    <w:p w:rsidR="00652207" w:rsidRDefault="00652207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5E55"/>
    <w:multiLevelType w:val="hybridMultilevel"/>
    <w:tmpl w:val="4D4CD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04535"/>
    <w:rsid w:val="00010A0D"/>
    <w:rsid w:val="00024F1C"/>
    <w:rsid w:val="00047098"/>
    <w:rsid w:val="00050338"/>
    <w:rsid w:val="000507AE"/>
    <w:rsid w:val="0005478B"/>
    <w:rsid w:val="0005511E"/>
    <w:rsid w:val="000838B3"/>
    <w:rsid w:val="00087761"/>
    <w:rsid w:val="000A4407"/>
    <w:rsid w:val="000D4638"/>
    <w:rsid w:val="000E0666"/>
    <w:rsid w:val="001001FA"/>
    <w:rsid w:val="00136287"/>
    <w:rsid w:val="0013740E"/>
    <w:rsid w:val="00137A4F"/>
    <w:rsid w:val="00140558"/>
    <w:rsid w:val="001426F4"/>
    <w:rsid w:val="00156FCA"/>
    <w:rsid w:val="001655F5"/>
    <w:rsid w:val="001664FE"/>
    <w:rsid w:val="00172D03"/>
    <w:rsid w:val="00176EE4"/>
    <w:rsid w:val="00180D35"/>
    <w:rsid w:val="00185315"/>
    <w:rsid w:val="001A27A7"/>
    <w:rsid w:val="001A79BD"/>
    <w:rsid w:val="001B78D8"/>
    <w:rsid w:val="001C1B1E"/>
    <w:rsid w:val="001E5164"/>
    <w:rsid w:val="001F50F7"/>
    <w:rsid w:val="00212FC2"/>
    <w:rsid w:val="00227604"/>
    <w:rsid w:val="00227F20"/>
    <w:rsid w:val="002353B2"/>
    <w:rsid w:val="00236C79"/>
    <w:rsid w:val="00245C27"/>
    <w:rsid w:val="00274E25"/>
    <w:rsid w:val="00295861"/>
    <w:rsid w:val="002B474E"/>
    <w:rsid w:val="002B4890"/>
    <w:rsid w:val="002C1A41"/>
    <w:rsid w:val="002E2E77"/>
    <w:rsid w:val="002F4D25"/>
    <w:rsid w:val="003208C0"/>
    <w:rsid w:val="00325CED"/>
    <w:rsid w:val="00326800"/>
    <w:rsid w:val="00330DB0"/>
    <w:rsid w:val="00363B7B"/>
    <w:rsid w:val="003657FB"/>
    <w:rsid w:val="00391720"/>
    <w:rsid w:val="003948E3"/>
    <w:rsid w:val="003A1752"/>
    <w:rsid w:val="003A1A77"/>
    <w:rsid w:val="003B06A7"/>
    <w:rsid w:val="003B16F1"/>
    <w:rsid w:val="003C4B0D"/>
    <w:rsid w:val="003F2564"/>
    <w:rsid w:val="00405B19"/>
    <w:rsid w:val="00424D08"/>
    <w:rsid w:val="0043446F"/>
    <w:rsid w:val="00435B94"/>
    <w:rsid w:val="00463701"/>
    <w:rsid w:val="00465D96"/>
    <w:rsid w:val="004A35AF"/>
    <w:rsid w:val="004B2D4B"/>
    <w:rsid w:val="004D0FA7"/>
    <w:rsid w:val="004D4674"/>
    <w:rsid w:val="004E7467"/>
    <w:rsid w:val="004F0E81"/>
    <w:rsid w:val="00521ADA"/>
    <w:rsid w:val="005424E7"/>
    <w:rsid w:val="0054306D"/>
    <w:rsid w:val="00546626"/>
    <w:rsid w:val="00561C77"/>
    <w:rsid w:val="0058300E"/>
    <w:rsid w:val="005A386E"/>
    <w:rsid w:val="005B2896"/>
    <w:rsid w:val="005C5EBE"/>
    <w:rsid w:val="005D333C"/>
    <w:rsid w:val="005D5695"/>
    <w:rsid w:val="005E1AB5"/>
    <w:rsid w:val="006164B7"/>
    <w:rsid w:val="006368F5"/>
    <w:rsid w:val="00644357"/>
    <w:rsid w:val="00652207"/>
    <w:rsid w:val="006652A6"/>
    <w:rsid w:val="00692623"/>
    <w:rsid w:val="00693292"/>
    <w:rsid w:val="00694F04"/>
    <w:rsid w:val="006955F9"/>
    <w:rsid w:val="006A2008"/>
    <w:rsid w:val="006B2DA0"/>
    <w:rsid w:val="006D5066"/>
    <w:rsid w:val="006F2B42"/>
    <w:rsid w:val="007167A5"/>
    <w:rsid w:val="00725739"/>
    <w:rsid w:val="0073131E"/>
    <w:rsid w:val="007330C7"/>
    <w:rsid w:val="00736250"/>
    <w:rsid w:val="007455E4"/>
    <w:rsid w:val="00750A9E"/>
    <w:rsid w:val="007756E5"/>
    <w:rsid w:val="00795538"/>
    <w:rsid w:val="007976DE"/>
    <w:rsid w:val="00797BD2"/>
    <w:rsid w:val="007A0BFD"/>
    <w:rsid w:val="007A1326"/>
    <w:rsid w:val="007C53E2"/>
    <w:rsid w:val="007D7FE9"/>
    <w:rsid w:val="007F206A"/>
    <w:rsid w:val="008229BA"/>
    <w:rsid w:val="0082775D"/>
    <w:rsid w:val="00842801"/>
    <w:rsid w:val="00860D1C"/>
    <w:rsid w:val="008928A5"/>
    <w:rsid w:val="008A50D3"/>
    <w:rsid w:val="008A736D"/>
    <w:rsid w:val="008B695C"/>
    <w:rsid w:val="008C7383"/>
    <w:rsid w:val="00900EE0"/>
    <w:rsid w:val="00925029"/>
    <w:rsid w:val="00932024"/>
    <w:rsid w:val="00937D10"/>
    <w:rsid w:val="009571E3"/>
    <w:rsid w:val="00963E43"/>
    <w:rsid w:val="009C3882"/>
    <w:rsid w:val="009D499D"/>
    <w:rsid w:val="009E5942"/>
    <w:rsid w:val="009F67FD"/>
    <w:rsid w:val="00A30A33"/>
    <w:rsid w:val="00A327FA"/>
    <w:rsid w:val="00A53301"/>
    <w:rsid w:val="00A5587F"/>
    <w:rsid w:val="00A605E1"/>
    <w:rsid w:val="00A62C13"/>
    <w:rsid w:val="00A7230E"/>
    <w:rsid w:val="00A81725"/>
    <w:rsid w:val="00A819F8"/>
    <w:rsid w:val="00A84CD2"/>
    <w:rsid w:val="00AA1B5D"/>
    <w:rsid w:val="00AA3761"/>
    <w:rsid w:val="00AE0D1C"/>
    <w:rsid w:val="00AF3E15"/>
    <w:rsid w:val="00B44F2D"/>
    <w:rsid w:val="00B47696"/>
    <w:rsid w:val="00B8694C"/>
    <w:rsid w:val="00B90635"/>
    <w:rsid w:val="00BB26BC"/>
    <w:rsid w:val="00BD509B"/>
    <w:rsid w:val="00BE1A4A"/>
    <w:rsid w:val="00BF01C4"/>
    <w:rsid w:val="00C16644"/>
    <w:rsid w:val="00C31C9D"/>
    <w:rsid w:val="00C4559C"/>
    <w:rsid w:val="00C75C62"/>
    <w:rsid w:val="00C815B3"/>
    <w:rsid w:val="00C84A8E"/>
    <w:rsid w:val="00C86F0D"/>
    <w:rsid w:val="00CA619D"/>
    <w:rsid w:val="00CB42D2"/>
    <w:rsid w:val="00CB65E2"/>
    <w:rsid w:val="00CF6866"/>
    <w:rsid w:val="00D13624"/>
    <w:rsid w:val="00D17645"/>
    <w:rsid w:val="00D27117"/>
    <w:rsid w:val="00D27732"/>
    <w:rsid w:val="00D277C5"/>
    <w:rsid w:val="00D44599"/>
    <w:rsid w:val="00D624CC"/>
    <w:rsid w:val="00D65CF7"/>
    <w:rsid w:val="00D76BE0"/>
    <w:rsid w:val="00D83D2B"/>
    <w:rsid w:val="00DB7F1C"/>
    <w:rsid w:val="00DC6A83"/>
    <w:rsid w:val="00DD2BB2"/>
    <w:rsid w:val="00DE3220"/>
    <w:rsid w:val="00E12038"/>
    <w:rsid w:val="00E1658C"/>
    <w:rsid w:val="00E34E83"/>
    <w:rsid w:val="00E43E4F"/>
    <w:rsid w:val="00E54177"/>
    <w:rsid w:val="00E54442"/>
    <w:rsid w:val="00E57014"/>
    <w:rsid w:val="00E57A0C"/>
    <w:rsid w:val="00E711A3"/>
    <w:rsid w:val="00E95B78"/>
    <w:rsid w:val="00EB5E52"/>
    <w:rsid w:val="00EC32AF"/>
    <w:rsid w:val="00EC43C2"/>
    <w:rsid w:val="00EC6E89"/>
    <w:rsid w:val="00EE1E40"/>
    <w:rsid w:val="00EE7BD5"/>
    <w:rsid w:val="00F114E7"/>
    <w:rsid w:val="00F15246"/>
    <w:rsid w:val="00F25CD7"/>
    <w:rsid w:val="00F30043"/>
    <w:rsid w:val="00F41591"/>
    <w:rsid w:val="00F41F30"/>
    <w:rsid w:val="00F4377D"/>
    <w:rsid w:val="00F55A5B"/>
    <w:rsid w:val="00F7519A"/>
    <w:rsid w:val="00F81F03"/>
    <w:rsid w:val="00FA1A26"/>
    <w:rsid w:val="00FA41A1"/>
    <w:rsid w:val="00FA5AE3"/>
    <w:rsid w:val="00FB0ABD"/>
    <w:rsid w:val="00FB5965"/>
    <w:rsid w:val="00FC5F79"/>
    <w:rsid w:val="00FE1D4D"/>
    <w:rsid w:val="00FE7765"/>
    <w:rsid w:val="00FE7F5B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7330C7"/>
    <w:pPr>
      <w:ind w:left="720"/>
    </w:pPr>
    <w:rPr>
      <w:rFonts w:ascii="Calibri" w:eastAsiaTheme="minorHAnsi" w:hAnsi="Calibri" w:cs="Times New Roman"/>
      <w:b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7330C7"/>
    <w:pPr>
      <w:ind w:left="720"/>
    </w:pPr>
    <w:rPr>
      <w:rFonts w:ascii="Calibri" w:eastAsiaTheme="minorHAnsi" w:hAnsi="Calibri" w:cs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60F0-E920-4C44-9C8F-2A823128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2018-04-19T11:30:00Z</cp:lastPrinted>
  <dcterms:created xsi:type="dcterms:W3CDTF">2018-10-26T08:57:00Z</dcterms:created>
  <dcterms:modified xsi:type="dcterms:W3CDTF">2018-10-26T08:57:00Z</dcterms:modified>
</cp:coreProperties>
</file>